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93426" w14:textId="77777777" w:rsidR="00C91F23" w:rsidRDefault="00C91F23"/>
    <w:p w14:paraId="15C25366" w14:textId="77777777" w:rsidR="00206A85" w:rsidRDefault="00206A85"/>
    <w:p w14:paraId="5B062F5E" w14:textId="77777777" w:rsidR="00206A85" w:rsidRDefault="00206A85" w:rsidP="00206A85">
      <w:pPr>
        <w:spacing w:after="170" w:line="259" w:lineRule="auto"/>
        <w:ind w:left="19" w:right="0" w:hanging="1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Obrazloženje </w:t>
      </w:r>
      <w:r w:rsidR="00624C1A">
        <w:rPr>
          <w:rFonts w:ascii="Times New Roman" w:hAnsi="Times New Roman" w:cs="Times New Roman"/>
          <w:szCs w:val="24"/>
        </w:rPr>
        <w:t>g</w:t>
      </w:r>
      <w:r>
        <w:rPr>
          <w:rFonts w:ascii="Times New Roman" w:hAnsi="Times New Roman" w:cs="Times New Roman"/>
          <w:szCs w:val="24"/>
        </w:rPr>
        <w:t>odišnjeg izvršenja financijskog plana</w:t>
      </w:r>
    </w:p>
    <w:p w14:paraId="175415A6" w14:textId="77777777" w:rsidR="00206A85" w:rsidRPr="001262FE" w:rsidRDefault="00206A85" w:rsidP="00206A85">
      <w:pPr>
        <w:spacing w:after="170" w:line="259" w:lineRule="auto"/>
        <w:ind w:left="19" w:right="0" w:hanging="10"/>
        <w:jc w:val="left"/>
        <w:rPr>
          <w:rFonts w:ascii="Times New Roman" w:hAnsi="Times New Roman" w:cs="Times New Roman"/>
          <w:szCs w:val="24"/>
        </w:rPr>
      </w:pPr>
    </w:p>
    <w:p w14:paraId="0FCF3562" w14:textId="77777777" w:rsidR="00206A85" w:rsidRDefault="00206A85" w:rsidP="00206A85">
      <w:pPr>
        <w:spacing w:after="253"/>
        <w:ind w:right="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Uvod</w:t>
      </w:r>
    </w:p>
    <w:p w14:paraId="1B3FAD4C" w14:textId="51FD1A42" w:rsidR="00206A85" w:rsidRPr="00876FCC" w:rsidRDefault="00206A85" w:rsidP="00206A85">
      <w:pPr>
        <w:spacing w:after="253"/>
        <w:ind w:right="0"/>
        <w:jc w:val="left"/>
        <w:rPr>
          <w:rFonts w:ascii="Times New Roman" w:hAnsi="Times New Roman" w:cs="Times New Roman"/>
          <w:szCs w:val="24"/>
        </w:rPr>
      </w:pPr>
      <w:r w:rsidRPr="00876FCC">
        <w:rPr>
          <w:rFonts w:ascii="Times New Roman" w:hAnsi="Times New Roman" w:cs="Times New Roman"/>
          <w:szCs w:val="24"/>
        </w:rPr>
        <w:t>Polugodišnji i godišnji izvještaj o izvršenju financijskog plana za 202</w:t>
      </w:r>
      <w:r w:rsidR="002A0F3B">
        <w:rPr>
          <w:rFonts w:ascii="Times New Roman" w:hAnsi="Times New Roman" w:cs="Times New Roman"/>
          <w:szCs w:val="24"/>
        </w:rPr>
        <w:t>5</w:t>
      </w:r>
      <w:r>
        <w:rPr>
          <w:rFonts w:ascii="Times New Roman" w:hAnsi="Times New Roman" w:cs="Times New Roman"/>
          <w:szCs w:val="24"/>
        </w:rPr>
        <w:t>.</w:t>
      </w:r>
      <w:r w:rsidRPr="00876FCC">
        <w:rPr>
          <w:rFonts w:ascii="Times New Roman" w:hAnsi="Times New Roman" w:cs="Times New Roman"/>
          <w:szCs w:val="24"/>
        </w:rPr>
        <w:t xml:space="preserve"> godinu izrađuje se prema odredbama</w:t>
      </w:r>
      <w:r>
        <w:rPr>
          <w:rFonts w:ascii="Times New Roman" w:hAnsi="Times New Roman" w:cs="Times New Roman"/>
          <w:szCs w:val="24"/>
        </w:rPr>
        <w:t>:</w:t>
      </w:r>
    </w:p>
    <w:p w14:paraId="74E7F507" w14:textId="77777777" w:rsidR="00206A85" w:rsidRPr="00876FCC" w:rsidRDefault="00206A85" w:rsidP="00206A85">
      <w:pPr>
        <w:pStyle w:val="ListParagraph"/>
        <w:numPr>
          <w:ilvl w:val="0"/>
          <w:numId w:val="1"/>
        </w:numPr>
        <w:spacing w:after="253"/>
        <w:ind w:right="0"/>
        <w:jc w:val="left"/>
        <w:rPr>
          <w:rFonts w:ascii="Times New Roman" w:hAnsi="Times New Roman" w:cs="Times New Roman"/>
          <w:szCs w:val="24"/>
        </w:rPr>
      </w:pPr>
      <w:r w:rsidRPr="00876FCC">
        <w:rPr>
          <w:rFonts w:ascii="Times New Roman" w:hAnsi="Times New Roman" w:cs="Times New Roman"/>
          <w:szCs w:val="24"/>
        </w:rPr>
        <w:t>Zakona o proračunu ( broj 144</w:t>
      </w:r>
      <w:r>
        <w:rPr>
          <w:rFonts w:ascii="Times New Roman" w:hAnsi="Times New Roman" w:cs="Times New Roman"/>
          <w:szCs w:val="24"/>
        </w:rPr>
        <w:t>/</w:t>
      </w:r>
      <w:r w:rsidRPr="00876FCC">
        <w:rPr>
          <w:rFonts w:ascii="Times New Roman" w:hAnsi="Times New Roman" w:cs="Times New Roman"/>
          <w:szCs w:val="24"/>
        </w:rPr>
        <w:t>21 članci 76</w:t>
      </w:r>
      <w:r>
        <w:rPr>
          <w:rFonts w:ascii="Times New Roman" w:hAnsi="Times New Roman" w:cs="Times New Roman"/>
          <w:szCs w:val="24"/>
        </w:rPr>
        <w:t>. –</w:t>
      </w:r>
      <w:r w:rsidRPr="00876FCC">
        <w:rPr>
          <w:rFonts w:ascii="Times New Roman" w:hAnsi="Times New Roman" w:cs="Times New Roman"/>
          <w:szCs w:val="24"/>
        </w:rPr>
        <w:t xml:space="preserve"> 91</w:t>
      </w:r>
      <w:r>
        <w:rPr>
          <w:rFonts w:ascii="Times New Roman" w:hAnsi="Times New Roman" w:cs="Times New Roman"/>
          <w:szCs w:val="24"/>
        </w:rPr>
        <w:t>)</w:t>
      </w:r>
      <w:r w:rsidRPr="00876FCC">
        <w:rPr>
          <w:rFonts w:ascii="Times New Roman" w:hAnsi="Times New Roman" w:cs="Times New Roman"/>
          <w:szCs w:val="24"/>
        </w:rPr>
        <w:t xml:space="preserve"> i</w:t>
      </w:r>
    </w:p>
    <w:p w14:paraId="01B00522" w14:textId="77777777" w:rsidR="00206A85" w:rsidRDefault="00206A85" w:rsidP="00206A85">
      <w:pPr>
        <w:pStyle w:val="ListParagraph"/>
        <w:numPr>
          <w:ilvl w:val="0"/>
          <w:numId w:val="1"/>
        </w:numPr>
        <w:spacing w:after="253"/>
        <w:ind w:right="0"/>
        <w:jc w:val="left"/>
        <w:rPr>
          <w:rFonts w:ascii="Times New Roman" w:hAnsi="Times New Roman" w:cs="Times New Roman"/>
          <w:szCs w:val="24"/>
        </w:rPr>
      </w:pPr>
      <w:r w:rsidRPr="00876FCC">
        <w:rPr>
          <w:rFonts w:ascii="Times New Roman" w:hAnsi="Times New Roman" w:cs="Times New Roman"/>
          <w:szCs w:val="24"/>
        </w:rPr>
        <w:t>Pravilnika o polugodišnjem i godišnjem izvještaju o izvršenju</w:t>
      </w:r>
      <w:r>
        <w:rPr>
          <w:rFonts w:ascii="Times New Roman" w:hAnsi="Times New Roman" w:cs="Times New Roman"/>
          <w:szCs w:val="24"/>
        </w:rPr>
        <w:t xml:space="preserve"> proračuna i financijskog plana</w:t>
      </w:r>
    </w:p>
    <w:p w14:paraId="58C198EE" w14:textId="77777777" w:rsidR="00206A85" w:rsidRPr="00876FCC" w:rsidRDefault="00206A85" w:rsidP="00206A85">
      <w:pPr>
        <w:pStyle w:val="ListParagraph"/>
        <w:spacing w:after="253"/>
        <w:ind w:right="0" w:firstLine="0"/>
        <w:jc w:val="left"/>
        <w:rPr>
          <w:rFonts w:ascii="Times New Roman" w:hAnsi="Times New Roman" w:cs="Times New Roman"/>
          <w:szCs w:val="24"/>
        </w:rPr>
      </w:pPr>
    </w:p>
    <w:p w14:paraId="79B3A828" w14:textId="32E8395F" w:rsidR="00370325" w:rsidRDefault="00206A85" w:rsidP="00370325">
      <w:pPr>
        <w:spacing w:after="556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</w:t>
      </w:r>
      <w:r w:rsidRPr="001262FE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Obrazloženje općeg dijela</w:t>
      </w:r>
    </w:p>
    <w:p w14:paraId="367FC804" w14:textId="77777777" w:rsidR="001B0240" w:rsidRDefault="001B0240" w:rsidP="001B0240">
      <w:pPr>
        <w:rPr>
          <w:rFonts w:ascii="Times New Roman" w:hAnsi="Times New Roman" w:cs="Times New Roman"/>
          <w:b/>
          <w:szCs w:val="24"/>
        </w:rPr>
      </w:pPr>
      <w:r w:rsidRPr="00A834AC">
        <w:rPr>
          <w:rFonts w:ascii="Times New Roman" w:hAnsi="Times New Roman" w:cs="Times New Roman"/>
          <w:b/>
          <w:szCs w:val="24"/>
        </w:rPr>
        <w:t>PRIHODI I PRIMICI</w:t>
      </w:r>
    </w:p>
    <w:p w14:paraId="5F29197E" w14:textId="77777777" w:rsidR="00624C1A" w:rsidRPr="00A834AC" w:rsidRDefault="00624C1A" w:rsidP="001B0240">
      <w:pPr>
        <w:rPr>
          <w:rFonts w:ascii="Times New Roman" w:hAnsi="Times New Roman" w:cs="Times New Roman"/>
          <w:b/>
          <w:szCs w:val="24"/>
        </w:rPr>
      </w:pPr>
    </w:p>
    <w:p w14:paraId="46C3E106" w14:textId="5FA3AD59" w:rsidR="003A42B9" w:rsidRPr="009E566E" w:rsidRDefault="003A42B9" w:rsidP="003A42B9">
      <w:r w:rsidRPr="00D00C74">
        <w:rPr>
          <w:rFonts w:ascii="Times New Roman" w:hAnsi="Times New Roman"/>
          <w:szCs w:val="24"/>
        </w:rPr>
        <w:t>Planirani ukupni prihodi i primici za 202</w:t>
      </w:r>
      <w:r w:rsidR="002A0F3B">
        <w:rPr>
          <w:rFonts w:ascii="Times New Roman" w:hAnsi="Times New Roman"/>
          <w:szCs w:val="24"/>
        </w:rPr>
        <w:t>5</w:t>
      </w:r>
      <w:r w:rsidRPr="00D00C74">
        <w:rPr>
          <w:rFonts w:ascii="Times New Roman" w:hAnsi="Times New Roman"/>
          <w:szCs w:val="24"/>
        </w:rPr>
        <w:t xml:space="preserve">. iznose </w:t>
      </w:r>
      <w:r w:rsidR="00370325" w:rsidRPr="00370325">
        <w:rPr>
          <w:rFonts w:ascii="Times New Roman" w:hAnsi="Times New Roman"/>
          <w:szCs w:val="24"/>
        </w:rPr>
        <w:t>11.549.505</w:t>
      </w:r>
      <w:r w:rsidR="00370325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 i to iz izvora: državnog proračuna (izvor 11) </w:t>
      </w:r>
      <w:r w:rsidR="00370325" w:rsidRPr="00370325">
        <w:rPr>
          <w:rFonts w:ascii="Times New Roman" w:hAnsi="Times New Roman"/>
          <w:szCs w:val="24"/>
        </w:rPr>
        <w:t>9.944.534,00</w:t>
      </w:r>
      <w:r w:rsidR="00370325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vlastitih prihoda (izvor 31) </w:t>
      </w:r>
      <w:r w:rsidR="00370325">
        <w:rPr>
          <w:rFonts w:ascii="Times New Roman" w:hAnsi="Times New Roman"/>
          <w:szCs w:val="24"/>
        </w:rPr>
        <w:t>50.000,00</w:t>
      </w:r>
      <w:r w:rsidR="006B1CFB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prihoda za posebne namjene (izvor 43) </w:t>
      </w:r>
      <w:r w:rsidR="00370325">
        <w:rPr>
          <w:rFonts w:ascii="Times New Roman" w:hAnsi="Times New Roman"/>
          <w:szCs w:val="24"/>
        </w:rPr>
        <w:t>330.000,00</w:t>
      </w:r>
      <w:r w:rsidR="006B1CFB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ostale pomoći (izvor 52) </w:t>
      </w:r>
      <w:r w:rsidR="00370325">
        <w:rPr>
          <w:rFonts w:ascii="Times New Roman" w:hAnsi="Times New Roman"/>
          <w:szCs w:val="24"/>
        </w:rPr>
        <w:t>541,699,00</w:t>
      </w:r>
      <w:r w:rsidR="006B1CFB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>EUR</w:t>
      </w:r>
      <w:r>
        <w:rPr>
          <w:rFonts w:ascii="Times New Roman" w:hAnsi="Times New Roman"/>
          <w:szCs w:val="24"/>
        </w:rPr>
        <w:t xml:space="preserve"> </w:t>
      </w:r>
      <w:r w:rsidR="006B1CFB">
        <w:rPr>
          <w:rFonts w:ascii="Times New Roman" w:hAnsi="Times New Roman"/>
          <w:szCs w:val="24"/>
        </w:rPr>
        <w:t xml:space="preserve">, </w:t>
      </w:r>
      <w:r w:rsidRPr="00D00C74">
        <w:rPr>
          <w:rFonts w:ascii="Times New Roman" w:hAnsi="Times New Roman"/>
          <w:szCs w:val="24"/>
        </w:rPr>
        <w:t xml:space="preserve">tekuće pomoći od institucija i tijela EU (izvor 51) </w:t>
      </w:r>
      <w:r w:rsidR="00370325">
        <w:rPr>
          <w:rFonts w:ascii="Times New Roman" w:hAnsi="Times New Roman"/>
          <w:szCs w:val="24"/>
        </w:rPr>
        <w:t>591.000,00</w:t>
      </w:r>
      <w:r w:rsidR="009E566E">
        <w:rPr>
          <w:rFonts w:ascii="Times New Roman" w:hAnsi="Times New Roman"/>
          <w:szCs w:val="24"/>
        </w:rPr>
        <w:t xml:space="preserve"> te </w:t>
      </w:r>
      <w:r w:rsidRPr="00D00C74">
        <w:rPr>
          <w:rFonts w:ascii="Times New Roman" w:hAnsi="Times New Roman"/>
          <w:szCs w:val="24"/>
        </w:rPr>
        <w:t>EUR</w:t>
      </w:r>
      <w:r w:rsidR="009E566E" w:rsidRPr="009E566E">
        <w:t xml:space="preserve"> </w:t>
      </w:r>
      <w:r w:rsidR="009E566E">
        <w:rPr>
          <w:rStyle w:val="normaltextrun"/>
        </w:rPr>
        <w:t>Mehanizma za oporavak i otpornost (NPOO) (izvor 5</w:t>
      </w:r>
      <w:r w:rsidR="00370325">
        <w:rPr>
          <w:rStyle w:val="normaltextrun"/>
        </w:rPr>
        <w:t>8</w:t>
      </w:r>
      <w:r w:rsidR="009E566E">
        <w:rPr>
          <w:rStyle w:val="normaltextrun"/>
        </w:rPr>
        <w:t xml:space="preserve">1) </w:t>
      </w:r>
      <w:r w:rsidR="009E566E" w:rsidRPr="009E566E">
        <w:rPr>
          <w:rStyle w:val="normaltextrun"/>
        </w:rPr>
        <w:t>92.27</w:t>
      </w:r>
      <w:r w:rsidR="00370325">
        <w:rPr>
          <w:rStyle w:val="normaltextrun"/>
        </w:rPr>
        <w:t xml:space="preserve">2,00 </w:t>
      </w:r>
      <w:r w:rsidR="009E566E">
        <w:rPr>
          <w:rStyle w:val="normaltextrun"/>
        </w:rPr>
        <w:t>EUR.</w:t>
      </w:r>
    </w:p>
    <w:p w14:paraId="26DB199F" w14:textId="16AAD634" w:rsidR="009E566E" w:rsidRDefault="009E566E" w:rsidP="009E566E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Ostvareni </w:t>
      </w:r>
      <w:r w:rsidRPr="009E566E">
        <w:rPr>
          <w:rFonts w:ascii="Times New Roman" w:hAnsi="Times New Roman" w:cs="Times New Roman"/>
          <w:szCs w:val="24"/>
        </w:rPr>
        <w:t xml:space="preserve">ukupni prihodi i primici za 2025. iznose 11.152.929,35 EUR  i to iz izvora: državnog proračuna (izvor 11) 9.840.702,43 EUR, vlastitih prihoda (izvor 31) 22.060,91 EUR, prihoda za posebne namjene (izvor 43) </w:t>
      </w:r>
      <w:r w:rsidR="00370325">
        <w:rPr>
          <w:rFonts w:ascii="Times New Roman" w:hAnsi="Times New Roman" w:cs="Times New Roman"/>
          <w:szCs w:val="24"/>
        </w:rPr>
        <w:t>461.686,82</w:t>
      </w:r>
      <w:r w:rsidRPr="009E566E">
        <w:rPr>
          <w:rFonts w:ascii="Times New Roman" w:hAnsi="Times New Roman" w:cs="Times New Roman"/>
          <w:szCs w:val="24"/>
        </w:rPr>
        <w:t xml:space="preserve"> EUR, ostale pomoći (izvor 52) </w:t>
      </w:r>
      <w:r w:rsidR="00370325">
        <w:rPr>
          <w:rFonts w:ascii="Times New Roman" w:hAnsi="Times New Roman" w:cs="Times New Roman"/>
          <w:szCs w:val="24"/>
        </w:rPr>
        <w:t xml:space="preserve">732.494,45 </w:t>
      </w:r>
      <w:r w:rsidRPr="009E566E">
        <w:rPr>
          <w:rFonts w:ascii="Times New Roman" w:hAnsi="Times New Roman" w:cs="Times New Roman"/>
          <w:szCs w:val="24"/>
        </w:rPr>
        <w:t xml:space="preserve">EUR , tekuće pomoći od institucija i tijela EU (izvor 51) </w:t>
      </w:r>
      <w:r w:rsidR="00370325">
        <w:rPr>
          <w:rFonts w:ascii="Times New Roman" w:hAnsi="Times New Roman" w:cs="Times New Roman"/>
          <w:szCs w:val="24"/>
        </w:rPr>
        <w:t>3.713,00</w:t>
      </w:r>
      <w:r w:rsidRPr="009E566E">
        <w:rPr>
          <w:rFonts w:ascii="Times New Roman" w:hAnsi="Times New Roman" w:cs="Times New Roman"/>
          <w:szCs w:val="24"/>
        </w:rPr>
        <w:t xml:space="preserve"> EUR </w:t>
      </w:r>
      <w:r w:rsidR="00370325">
        <w:rPr>
          <w:rFonts w:ascii="Times New Roman" w:hAnsi="Times New Roman" w:cs="Times New Roman"/>
          <w:szCs w:val="24"/>
        </w:rPr>
        <w:t xml:space="preserve">te </w:t>
      </w:r>
      <w:r w:rsidRPr="009E566E">
        <w:rPr>
          <w:rFonts w:ascii="Times New Roman" w:hAnsi="Times New Roman" w:cs="Times New Roman"/>
          <w:szCs w:val="24"/>
        </w:rPr>
        <w:t>Mehanizma za oporavak i otpornost (NPOO) (izvor 5</w:t>
      </w:r>
      <w:r w:rsidR="00370325">
        <w:rPr>
          <w:rFonts w:ascii="Times New Roman" w:hAnsi="Times New Roman" w:cs="Times New Roman"/>
          <w:szCs w:val="24"/>
        </w:rPr>
        <w:t>8</w:t>
      </w:r>
      <w:r w:rsidRPr="009E566E">
        <w:rPr>
          <w:rFonts w:ascii="Times New Roman" w:hAnsi="Times New Roman" w:cs="Times New Roman"/>
          <w:szCs w:val="24"/>
        </w:rPr>
        <w:t>1) 92.271,74 EUR.</w:t>
      </w:r>
      <w:r>
        <w:rPr>
          <w:rFonts w:ascii="Times New Roman" w:hAnsi="Times New Roman" w:cs="Times New Roman"/>
          <w:szCs w:val="24"/>
        </w:rPr>
        <w:t xml:space="preserve"> </w:t>
      </w:r>
    </w:p>
    <w:p w14:paraId="02F6D734" w14:textId="5F3C4976" w:rsidR="001B0240" w:rsidRDefault="001B0240" w:rsidP="009E566E">
      <w:pPr>
        <w:rPr>
          <w:rFonts w:ascii="Times New Roman" w:hAnsi="Times New Roman" w:cs="Times New Roman"/>
          <w:szCs w:val="24"/>
        </w:rPr>
      </w:pPr>
      <w:r w:rsidRPr="00A834AC">
        <w:rPr>
          <w:rFonts w:ascii="Times New Roman" w:hAnsi="Times New Roman" w:cs="Times New Roman"/>
          <w:szCs w:val="24"/>
        </w:rPr>
        <w:t>Fakultet nema namjeru zaduživanja u narednom razdoblju</w:t>
      </w:r>
      <w:r w:rsidR="00946264">
        <w:rPr>
          <w:rFonts w:ascii="Times New Roman" w:hAnsi="Times New Roman" w:cs="Times New Roman"/>
          <w:szCs w:val="24"/>
        </w:rPr>
        <w:t>.</w:t>
      </w:r>
    </w:p>
    <w:p w14:paraId="52AA9312" w14:textId="77777777" w:rsidR="00A834AC" w:rsidRDefault="00A834AC" w:rsidP="001B0240">
      <w:pPr>
        <w:rPr>
          <w:rFonts w:ascii="Times New Roman" w:hAnsi="Times New Roman" w:cs="Times New Roman"/>
          <w:szCs w:val="24"/>
        </w:rPr>
      </w:pPr>
    </w:p>
    <w:p w14:paraId="74D907AF" w14:textId="660CCBF2" w:rsidR="00A834AC" w:rsidRDefault="00A834AC" w:rsidP="00A834AC">
      <w:pPr>
        <w:rPr>
          <w:rFonts w:ascii="Times New Roman" w:hAnsi="Times New Roman" w:cs="Times New Roman"/>
          <w:szCs w:val="24"/>
        </w:rPr>
      </w:pPr>
      <w:r w:rsidRPr="00A834AC">
        <w:rPr>
          <w:rFonts w:ascii="Times New Roman" w:hAnsi="Times New Roman" w:cs="Times New Roman"/>
          <w:szCs w:val="24"/>
        </w:rPr>
        <w:t>U odnosu na izvorni plan, odnosno rebalans, za 202</w:t>
      </w:r>
      <w:r w:rsidR="00370325">
        <w:rPr>
          <w:rFonts w:ascii="Times New Roman" w:hAnsi="Times New Roman" w:cs="Times New Roman"/>
          <w:szCs w:val="24"/>
        </w:rPr>
        <w:t>5</w:t>
      </w:r>
      <w:r w:rsidRPr="00A834AC">
        <w:rPr>
          <w:rFonts w:ascii="Times New Roman" w:hAnsi="Times New Roman" w:cs="Times New Roman"/>
          <w:szCs w:val="24"/>
        </w:rPr>
        <w:t xml:space="preserve">. </w:t>
      </w:r>
      <w:r w:rsidR="00311F8D">
        <w:rPr>
          <w:rFonts w:ascii="Times New Roman" w:hAnsi="Times New Roman" w:cs="Times New Roman"/>
          <w:szCs w:val="24"/>
        </w:rPr>
        <w:t>prihodi pokazuju pad</w:t>
      </w:r>
      <w:r w:rsidR="006204DC">
        <w:rPr>
          <w:rFonts w:ascii="Times New Roman" w:hAnsi="Times New Roman" w:cs="Times New Roman"/>
          <w:szCs w:val="24"/>
        </w:rPr>
        <w:t>.</w:t>
      </w:r>
    </w:p>
    <w:p w14:paraId="7A35D1B3" w14:textId="524C2370" w:rsidR="00A834AC" w:rsidRDefault="00311F8D" w:rsidP="00D17551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Prema izvorima financiranja pali su izrazito prihodi po osnovi EU pomoći</w:t>
      </w:r>
      <w:r w:rsidR="006204DC">
        <w:rPr>
          <w:rFonts w:ascii="Times New Roman" w:hAnsi="Times New Roman" w:cs="Times New Roman"/>
          <w:szCs w:val="24"/>
        </w:rPr>
        <w:t xml:space="preserve"> što je posljedica </w:t>
      </w:r>
      <w:r>
        <w:rPr>
          <w:rFonts w:ascii="Times New Roman" w:hAnsi="Times New Roman" w:cs="Times New Roman"/>
          <w:szCs w:val="24"/>
        </w:rPr>
        <w:t>promjena metodologije knjiženja</w:t>
      </w:r>
      <w:r w:rsidR="006204DC">
        <w:rPr>
          <w:rFonts w:ascii="Times New Roman" w:hAnsi="Times New Roman" w:cs="Times New Roman"/>
          <w:szCs w:val="24"/>
        </w:rPr>
        <w:t>.</w:t>
      </w:r>
    </w:p>
    <w:p w14:paraId="27F5264D" w14:textId="77777777" w:rsidR="006204DC" w:rsidRDefault="006204DC" w:rsidP="00A834AC">
      <w:pPr>
        <w:rPr>
          <w:rFonts w:ascii="Times New Roman" w:hAnsi="Times New Roman" w:cs="Times New Roman"/>
          <w:szCs w:val="24"/>
        </w:rPr>
      </w:pPr>
    </w:p>
    <w:p w14:paraId="47629452" w14:textId="77777777" w:rsidR="006204DC" w:rsidRDefault="006204DC" w:rsidP="00A834AC">
      <w:pPr>
        <w:rPr>
          <w:rFonts w:ascii="Times New Roman" w:hAnsi="Times New Roman" w:cs="Times New Roman"/>
          <w:szCs w:val="24"/>
        </w:rPr>
      </w:pPr>
    </w:p>
    <w:p w14:paraId="6D170987" w14:textId="4DF85149" w:rsidR="00B540B3" w:rsidRDefault="001B0240" w:rsidP="0086479C">
      <w:pPr>
        <w:ind w:left="0" w:firstLine="0"/>
        <w:rPr>
          <w:rFonts w:ascii="Times New Roman" w:hAnsi="Times New Roman" w:cs="Times New Roman"/>
          <w:b/>
          <w:szCs w:val="24"/>
        </w:rPr>
      </w:pPr>
      <w:r w:rsidRPr="00A834AC">
        <w:rPr>
          <w:rFonts w:ascii="Times New Roman" w:hAnsi="Times New Roman" w:cs="Times New Roman"/>
          <w:b/>
          <w:szCs w:val="24"/>
        </w:rPr>
        <w:t>RASHODI I IZDACI</w:t>
      </w:r>
    </w:p>
    <w:p w14:paraId="3FE019AC" w14:textId="77777777" w:rsidR="00B540B3" w:rsidRDefault="00B540B3" w:rsidP="0086479C">
      <w:pPr>
        <w:ind w:left="0" w:firstLine="0"/>
        <w:rPr>
          <w:rFonts w:ascii="Times New Roman" w:hAnsi="Times New Roman" w:cs="Times New Roman"/>
          <w:b/>
          <w:szCs w:val="24"/>
        </w:rPr>
      </w:pPr>
    </w:p>
    <w:p w14:paraId="01075B8E" w14:textId="77777777" w:rsidR="00946264" w:rsidRPr="00A834AC" w:rsidRDefault="00946264" w:rsidP="0086479C">
      <w:pPr>
        <w:ind w:left="0" w:firstLine="0"/>
        <w:rPr>
          <w:rFonts w:ascii="Times New Roman" w:hAnsi="Times New Roman" w:cs="Times New Roman"/>
          <w:b/>
          <w:szCs w:val="24"/>
        </w:rPr>
      </w:pPr>
    </w:p>
    <w:p w14:paraId="124FF695" w14:textId="597A9244" w:rsidR="003F2BE5" w:rsidRDefault="003F2BE5" w:rsidP="003F2BE5">
      <w:pPr>
        <w:rPr>
          <w:rFonts w:ascii="Times New Roman" w:hAnsi="Times New Roman"/>
          <w:szCs w:val="24"/>
        </w:rPr>
      </w:pPr>
      <w:r w:rsidRPr="00D00C74">
        <w:rPr>
          <w:rFonts w:ascii="Times New Roman" w:hAnsi="Times New Roman"/>
          <w:szCs w:val="24"/>
        </w:rPr>
        <w:t>Ukupno planirani rashodi za 202</w:t>
      </w:r>
      <w:r w:rsidR="00B540B3">
        <w:rPr>
          <w:rFonts w:ascii="Times New Roman" w:hAnsi="Times New Roman"/>
          <w:szCs w:val="24"/>
        </w:rPr>
        <w:t>5</w:t>
      </w:r>
      <w:r w:rsidRPr="00D00C74">
        <w:rPr>
          <w:rFonts w:ascii="Times New Roman" w:hAnsi="Times New Roman"/>
          <w:szCs w:val="24"/>
        </w:rPr>
        <w:t xml:space="preserve">. godinu iznose </w:t>
      </w:r>
      <w:r w:rsidR="00B540B3">
        <w:rPr>
          <w:rFonts w:ascii="Times New Roman" w:hAnsi="Times New Roman"/>
          <w:szCs w:val="24"/>
        </w:rPr>
        <w:t>11.303.929</w:t>
      </w:r>
      <w:r w:rsidR="00D26CF5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 i to iz izvora: državnog proračuna (izvor 11) </w:t>
      </w:r>
      <w:r w:rsidR="00AE0A97" w:rsidRPr="00AE0A97">
        <w:rPr>
          <w:rFonts w:ascii="Times New Roman" w:hAnsi="Times New Roman"/>
          <w:szCs w:val="24"/>
        </w:rPr>
        <w:t>9.</w:t>
      </w:r>
      <w:r w:rsidR="00B540B3">
        <w:rPr>
          <w:rFonts w:ascii="Times New Roman" w:hAnsi="Times New Roman"/>
          <w:szCs w:val="24"/>
        </w:rPr>
        <w:t>944.534</w:t>
      </w:r>
      <w:r w:rsidR="00AE0A97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vlastitih prihoda (izvor 31) </w:t>
      </w:r>
      <w:r w:rsidR="00B540B3">
        <w:rPr>
          <w:rFonts w:ascii="Times New Roman" w:hAnsi="Times New Roman"/>
          <w:szCs w:val="24"/>
        </w:rPr>
        <w:t>49.825</w:t>
      </w:r>
      <w:r w:rsidR="006A2526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</w:t>
      </w:r>
      <w:r>
        <w:rPr>
          <w:rFonts w:ascii="Times New Roman" w:hAnsi="Times New Roman"/>
          <w:szCs w:val="24"/>
        </w:rPr>
        <w:t>prihodi</w:t>
      </w:r>
      <w:r w:rsidRPr="00D00C74">
        <w:rPr>
          <w:rFonts w:ascii="Times New Roman" w:hAnsi="Times New Roman"/>
          <w:szCs w:val="24"/>
        </w:rPr>
        <w:t xml:space="preserve"> za posebne namjene (izvor 43) </w:t>
      </w:r>
      <w:r w:rsidR="00B540B3">
        <w:rPr>
          <w:rFonts w:ascii="Times New Roman" w:hAnsi="Times New Roman"/>
          <w:szCs w:val="24"/>
        </w:rPr>
        <w:t>319.620</w:t>
      </w:r>
      <w:r w:rsidR="006A2526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 xml:space="preserve">EUR, tekuće pomoći od međunarodnih organizacija (izvor 52) </w:t>
      </w:r>
      <w:r w:rsidR="00B540B3">
        <w:rPr>
          <w:rFonts w:ascii="Times New Roman" w:hAnsi="Times New Roman"/>
          <w:szCs w:val="24"/>
        </w:rPr>
        <w:t>532.033</w:t>
      </w:r>
      <w:r w:rsidR="006A2526">
        <w:rPr>
          <w:rFonts w:ascii="Times New Roman" w:hAnsi="Times New Roman"/>
          <w:szCs w:val="24"/>
        </w:rPr>
        <w:t xml:space="preserve"> </w:t>
      </w:r>
      <w:r w:rsidRPr="00D00C74">
        <w:rPr>
          <w:rFonts w:ascii="Times New Roman" w:hAnsi="Times New Roman"/>
          <w:szCs w:val="24"/>
        </w:rPr>
        <w:t>EUR</w:t>
      </w:r>
      <w:r w:rsidR="00B540B3">
        <w:rPr>
          <w:rFonts w:ascii="Times New Roman" w:hAnsi="Times New Roman"/>
          <w:szCs w:val="24"/>
        </w:rPr>
        <w:t xml:space="preserve">, </w:t>
      </w:r>
      <w:r w:rsidRPr="00D00C74">
        <w:rPr>
          <w:rFonts w:ascii="Times New Roman" w:hAnsi="Times New Roman"/>
          <w:szCs w:val="24"/>
        </w:rPr>
        <w:t xml:space="preserve">tekuće pomoći od institucija </w:t>
      </w:r>
      <w:r>
        <w:rPr>
          <w:rFonts w:ascii="Times New Roman" w:hAnsi="Times New Roman"/>
          <w:szCs w:val="24"/>
        </w:rPr>
        <w:t>i</w:t>
      </w:r>
      <w:r w:rsidRPr="00D00C74">
        <w:rPr>
          <w:rFonts w:ascii="Times New Roman" w:hAnsi="Times New Roman"/>
          <w:szCs w:val="24"/>
        </w:rPr>
        <w:t xml:space="preserve"> tijela EU (izvor 51) </w:t>
      </w:r>
      <w:r w:rsidR="006A2526" w:rsidRPr="006A2526">
        <w:rPr>
          <w:rFonts w:ascii="Times New Roman" w:hAnsi="Times New Roman"/>
          <w:szCs w:val="24"/>
        </w:rPr>
        <w:t>3</w:t>
      </w:r>
      <w:r w:rsidR="00B540B3">
        <w:rPr>
          <w:rFonts w:ascii="Times New Roman" w:hAnsi="Times New Roman"/>
          <w:szCs w:val="24"/>
        </w:rPr>
        <w:t xml:space="preserve">65.645 </w:t>
      </w:r>
      <w:r w:rsidRPr="00D00C74">
        <w:rPr>
          <w:rFonts w:ascii="Times New Roman" w:hAnsi="Times New Roman"/>
          <w:szCs w:val="24"/>
        </w:rPr>
        <w:t>EUR</w:t>
      </w:r>
      <w:r w:rsidR="00B540B3">
        <w:rPr>
          <w:rFonts w:ascii="Times New Roman" w:hAnsi="Times New Roman"/>
          <w:szCs w:val="24"/>
        </w:rPr>
        <w:t xml:space="preserve"> </w:t>
      </w:r>
      <w:r w:rsidR="00B540B3" w:rsidRPr="00B540B3">
        <w:rPr>
          <w:rFonts w:ascii="Times New Roman" w:hAnsi="Times New Roman"/>
          <w:szCs w:val="24"/>
        </w:rPr>
        <w:t>te Mehanizma za oporavak i otpornost (NPOO) (izvor 581) 92.27</w:t>
      </w:r>
      <w:r w:rsidR="00B540B3">
        <w:rPr>
          <w:rFonts w:ascii="Times New Roman" w:hAnsi="Times New Roman"/>
          <w:szCs w:val="24"/>
        </w:rPr>
        <w:t>2</w:t>
      </w:r>
      <w:r w:rsidR="00B540B3" w:rsidRPr="00B540B3">
        <w:rPr>
          <w:rFonts w:ascii="Times New Roman" w:hAnsi="Times New Roman"/>
          <w:szCs w:val="24"/>
        </w:rPr>
        <w:t xml:space="preserve"> EUR.</w:t>
      </w:r>
    </w:p>
    <w:p w14:paraId="20B37B1D" w14:textId="77777777" w:rsidR="003F2BE5" w:rsidRPr="00D00C74" w:rsidRDefault="003F2BE5" w:rsidP="003F2BE5">
      <w:pPr>
        <w:rPr>
          <w:rFonts w:ascii="Times New Roman" w:hAnsi="Times New Roman"/>
          <w:szCs w:val="24"/>
        </w:rPr>
      </w:pPr>
    </w:p>
    <w:p w14:paraId="2086C35E" w14:textId="029CD748" w:rsidR="00624C1A" w:rsidRDefault="00624C1A" w:rsidP="001B024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Ostvareni</w:t>
      </w:r>
      <w:r w:rsidR="001B0240" w:rsidRPr="00A834AC">
        <w:rPr>
          <w:rFonts w:ascii="Times New Roman" w:hAnsi="Times New Roman" w:cs="Times New Roman"/>
          <w:szCs w:val="24"/>
        </w:rPr>
        <w:t xml:space="preserve"> rashod</w:t>
      </w:r>
      <w:r>
        <w:rPr>
          <w:rFonts w:ascii="Times New Roman" w:hAnsi="Times New Roman" w:cs="Times New Roman"/>
          <w:szCs w:val="24"/>
        </w:rPr>
        <w:t>i</w:t>
      </w:r>
      <w:r w:rsidR="001B0240" w:rsidRPr="00A834AC">
        <w:rPr>
          <w:rFonts w:ascii="Times New Roman" w:hAnsi="Times New Roman" w:cs="Times New Roman"/>
          <w:szCs w:val="24"/>
        </w:rPr>
        <w:t xml:space="preserve"> za 202</w:t>
      </w:r>
      <w:r w:rsidR="00B540B3">
        <w:rPr>
          <w:rFonts w:ascii="Times New Roman" w:hAnsi="Times New Roman" w:cs="Times New Roman"/>
          <w:szCs w:val="24"/>
        </w:rPr>
        <w:t>5</w:t>
      </w:r>
      <w:r w:rsidR="001B0240" w:rsidRPr="00A834AC">
        <w:rPr>
          <w:rFonts w:ascii="Times New Roman" w:hAnsi="Times New Roman" w:cs="Times New Roman"/>
          <w:szCs w:val="24"/>
        </w:rPr>
        <w:t>. godinu iznos</w:t>
      </w:r>
      <w:r w:rsidR="00B540B3">
        <w:rPr>
          <w:rFonts w:ascii="Times New Roman" w:hAnsi="Times New Roman" w:cs="Times New Roman"/>
          <w:szCs w:val="24"/>
        </w:rPr>
        <w:t>e</w:t>
      </w:r>
      <w:r w:rsidR="001B0240" w:rsidRPr="00A834AC">
        <w:rPr>
          <w:rFonts w:ascii="Times New Roman" w:hAnsi="Times New Roman" w:cs="Times New Roman"/>
          <w:szCs w:val="24"/>
        </w:rPr>
        <w:t xml:space="preserve"> </w:t>
      </w:r>
      <w:r w:rsidR="00B540B3">
        <w:rPr>
          <w:rFonts w:ascii="Times New Roman" w:hAnsi="Times New Roman" w:cs="Times New Roman"/>
          <w:szCs w:val="24"/>
        </w:rPr>
        <w:t>12.346.781,47</w:t>
      </w:r>
      <w:r>
        <w:rPr>
          <w:rFonts w:ascii="Times New Roman" w:hAnsi="Times New Roman" w:cs="Times New Roman"/>
          <w:szCs w:val="24"/>
        </w:rPr>
        <w:t xml:space="preserve"> </w:t>
      </w:r>
      <w:r w:rsidR="001B0240" w:rsidRPr="00A834AC">
        <w:rPr>
          <w:rFonts w:ascii="Times New Roman" w:hAnsi="Times New Roman" w:cs="Times New Roman"/>
          <w:szCs w:val="24"/>
        </w:rPr>
        <w:t>EUR</w:t>
      </w:r>
      <w:r>
        <w:rPr>
          <w:rFonts w:ascii="Times New Roman" w:hAnsi="Times New Roman" w:cs="Times New Roman"/>
          <w:szCs w:val="24"/>
        </w:rPr>
        <w:t>. Po izvorima financiranja to je:</w:t>
      </w:r>
    </w:p>
    <w:p w14:paraId="6D01B557" w14:textId="294C6B98" w:rsidR="00624C1A" w:rsidRDefault="00624C1A" w:rsidP="001B024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iz </w:t>
      </w:r>
      <w:r w:rsidRPr="00624C1A">
        <w:rPr>
          <w:rFonts w:ascii="Times New Roman" w:hAnsi="Times New Roman" w:cs="Times New Roman"/>
          <w:szCs w:val="24"/>
        </w:rPr>
        <w:t xml:space="preserve">državnog proračuna (izvor 11) </w:t>
      </w:r>
      <w:r w:rsidR="00B540B3">
        <w:rPr>
          <w:rFonts w:ascii="Times New Roman" w:hAnsi="Times New Roman" w:cs="Times New Roman"/>
          <w:szCs w:val="24"/>
        </w:rPr>
        <w:t>10.613.046</w:t>
      </w:r>
      <w:r w:rsidR="003F2BE5">
        <w:rPr>
          <w:rFonts w:ascii="Times New Roman" w:hAnsi="Times New Roman" w:cs="Times New Roman"/>
          <w:szCs w:val="24"/>
        </w:rPr>
        <w:t xml:space="preserve"> </w:t>
      </w:r>
      <w:r w:rsidRPr="00624C1A">
        <w:rPr>
          <w:rFonts w:ascii="Times New Roman" w:hAnsi="Times New Roman" w:cs="Times New Roman"/>
          <w:szCs w:val="24"/>
        </w:rPr>
        <w:t xml:space="preserve">EUR, vlastitih prihoda (izvor 31) </w:t>
      </w:r>
      <w:r w:rsidR="00B540B3">
        <w:rPr>
          <w:rFonts w:ascii="Times New Roman" w:hAnsi="Times New Roman" w:cs="Times New Roman"/>
          <w:szCs w:val="24"/>
        </w:rPr>
        <w:t>97.244,84</w:t>
      </w:r>
      <w:r w:rsidR="00D26CF5">
        <w:rPr>
          <w:rFonts w:ascii="Times New Roman" w:hAnsi="Times New Roman" w:cs="Times New Roman"/>
          <w:szCs w:val="24"/>
        </w:rPr>
        <w:t xml:space="preserve"> </w:t>
      </w:r>
      <w:r w:rsidRPr="00624C1A">
        <w:rPr>
          <w:rFonts w:ascii="Times New Roman" w:hAnsi="Times New Roman" w:cs="Times New Roman"/>
          <w:szCs w:val="24"/>
        </w:rPr>
        <w:t xml:space="preserve">EUR, prihoda za posebne namjene (izvor 43) </w:t>
      </w:r>
      <w:r w:rsidR="00B540B3">
        <w:rPr>
          <w:rFonts w:ascii="Times New Roman" w:hAnsi="Times New Roman" w:cs="Times New Roman"/>
          <w:szCs w:val="24"/>
        </w:rPr>
        <w:t>548.196,58</w:t>
      </w:r>
      <w:r w:rsidR="00D26CF5">
        <w:rPr>
          <w:rFonts w:ascii="Times New Roman" w:hAnsi="Times New Roman" w:cs="Times New Roman"/>
          <w:szCs w:val="24"/>
        </w:rPr>
        <w:t xml:space="preserve"> </w:t>
      </w:r>
      <w:r w:rsidRPr="00624C1A">
        <w:rPr>
          <w:rFonts w:ascii="Times New Roman" w:hAnsi="Times New Roman" w:cs="Times New Roman"/>
          <w:szCs w:val="24"/>
        </w:rPr>
        <w:t xml:space="preserve">EUR, tekuće pomoći od međunarodnih organizacija (izvor 52) </w:t>
      </w:r>
      <w:r w:rsidR="00B540B3">
        <w:rPr>
          <w:rFonts w:ascii="Times New Roman" w:hAnsi="Times New Roman" w:cs="Times New Roman"/>
          <w:szCs w:val="24"/>
        </w:rPr>
        <w:t>719.290,63</w:t>
      </w:r>
      <w:r w:rsidR="00D26CF5">
        <w:rPr>
          <w:rFonts w:ascii="Times New Roman" w:hAnsi="Times New Roman" w:cs="Times New Roman"/>
          <w:szCs w:val="24"/>
        </w:rPr>
        <w:t xml:space="preserve"> </w:t>
      </w:r>
      <w:r w:rsidRPr="00624C1A">
        <w:rPr>
          <w:rFonts w:ascii="Times New Roman" w:hAnsi="Times New Roman" w:cs="Times New Roman"/>
          <w:szCs w:val="24"/>
        </w:rPr>
        <w:t xml:space="preserve">EUR, tekuće pomoći od institucija j tijela EU (izvor 51) </w:t>
      </w:r>
      <w:r w:rsidR="00B540B3">
        <w:rPr>
          <w:rFonts w:ascii="Times New Roman" w:hAnsi="Times New Roman" w:cs="Times New Roman"/>
          <w:szCs w:val="24"/>
        </w:rPr>
        <w:t xml:space="preserve">319.498,19 </w:t>
      </w:r>
      <w:r w:rsidR="00D26CF5">
        <w:rPr>
          <w:rFonts w:ascii="Times New Roman" w:hAnsi="Times New Roman" w:cs="Times New Roman"/>
          <w:szCs w:val="24"/>
        </w:rPr>
        <w:t>EUR</w:t>
      </w:r>
      <w:r w:rsidR="00B540B3">
        <w:rPr>
          <w:rFonts w:ascii="Times New Roman" w:hAnsi="Times New Roman" w:cs="Times New Roman"/>
          <w:szCs w:val="24"/>
        </w:rPr>
        <w:t xml:space="preserve"> </w:t>
      </w:r>
      <w:r w:rsidR="00B540B3" w:rsidRPr="00B540B3">
        <w:rPr>
          <w:rFonts w:ascii="Times New Roman" w:hAnsi="Times New Roman" w:cs="Times New Roman"/>
          <w:szCs w:val="24"/>
        </w:rPr>
        <w:t xml:space="preserve">te Mehanizma za oporavak i otpornost (NPOO) (izvor 581) </w:t>
      </w:r>
      <w:r w:rsidR="00B540B3">
        <w:rPr>
          <w:rFonts w:ascii="Times New Roman" w:hAnsi="Times New Roman" w:cs="Times New Roman"/>
          <w:szCs w:val="24"/>
        </w:rPr>
        <w:t>49.505,23</w:t>
      </w:r>
      <w:r w:rsidR="00B540B3" w:rsidRPr="00B540B3">
        <w:rPr>
          <w:rFonts w:ascii="Times New Roman" w:hAnsi="Times New Roman" w:cs="Times New Roman"/>
          <w:szCs w:val="24"/>
        </w:rPr>
        <w:t xml:space="preserve"> EUR.</w:t>
      </w:r>
    </w:p>
    <w:p w14:paraId="3FAB3805" w14:textId="7508031A" w:rsidR="006204DC" w:rsidRDefault="006204DC" w:rsidP="001B0240">
      <w:pPr>
        <w:rPr>
          <w:rFonts w:ascii="Times New Roman" w:hAnsi="Times New Roman" w:cs="Times New Roman"/>
          <w:szCs w:val="24"/>
        </w:rPr>
      </w:pPr>
    </w:p>
    <w:p w14:paraId="2C14087E" w14:textId="2690F3FB" w:rsidR="00B540B3" w:rsidRPr="00B540B3" w:rsidRDefault="00B540B3" w:rsidP="00B540B3">
      <w:pPr>
        <w:ind w:left="0" w:firstLine="0"/>
        <w:rPr>
          <w:rFonts w:ascii="Times New Roman" w:hAnsi="Times New Roman" w:cs="Times New Roman"/>
          <w:szCs w:val="24"/>
        </w:rPr>
      </w:pPr>
      <w:r w:rsidRPr="00B540B3">
        <w:rPr>
          <w:rFonts w:ascii="Times New Roman" w:hAnsi="Times New Roman" w:cs="Times New Roman"/>
          <w:szCs w:val="24"/>
        </w:rPr>
        <w:t>U odnosu na izvorni plan, odnosno rebalans, za 2025. rashodi rastu.</w:t>
      </w:r>
    </w:p>
    <w:p w14:paraId="17969F6B" w14:textId="2762E73D" w:rsidR="00B540B3" w:rsidRPr="00B540B3" w:rsidRDefault="00B540B3" w:rsidP="00B540B3">
      <w:pPr>
        <w:ind w:left="0" w:firstLine="0"/>
        <w:rPr>
          <w:rFonts w:ascii="Times New Roman" w:hAnsi="Times New Roman" w:cs="Times New Roman"/>
          <w:szCs w:val="24"/>
        </w:rPr>
      </w:pPr>
      <w:r w:rsidRPr="00B540B3">
        <w:rPr>
          <w:rFonts w:ascii="Times New Roman" w:hAnsi="Times New Roman" w:cs="Times New Roman"/>
          <w:szCs w:val="24"/>
        </w:rPr>
        <w:t>Prema izvorima</w:t>
      </w:r>
      <w:r w:rsidR="006204DC">
        <w:rPr>
          <w:rFonts w:ascii="Times New Roman" w:hAnsi="Times New Roman" w:cs="Times New Roman"/>
          <w:szCs w:val="24"/>
        </w:rPr>
        <w:t xml:space="preserve"> financiranja najviše rastu rashodi na </w:t>
      </w:r>
      <w:r w:rsidRPr="00B540B3">
        <w:rPr>
          <w:rFonts w:ascii="Times New Roman" w:hAnsi="Times New Roman" w:cs="Times New Roman"/>
          <w:szCs w:val="24"/>
        </w:rPr>
        <w:t>vlastitim i namjenskim izvorima što ukazuje da se podmiruju prenesenim sredstvima iz proteklih razdoblja.</w:t>
      </w:r>
    </w:p>
    <w:p w14:paraId="086E96F4" w14:textId="77777777" w:rsidR="00B540B3" w:rsidRPr="00B540B3" w:rsidRDefault="00B540B3" w:rsidP="00B540B3">
      <w:pPr>
        <w:ind w:left="0" w:firstLine="0"/>
        <w:rPr>
          <w:rFonts w:ascii="Times New Roman" w:hAnsi="Times New Roman" w:cs="Times New Roman"/>
          <w:szCs w:val="24"/>
        </w:rPr>
      </w:pPr>
    </w:p>
    <w:p w14:paraId="321F2961" w14:textId="35F79C3E" w:rsidR="006A2526" w:rsidRDefault="00B540B3" w:rsidP="00B540B3">
      <w:pPr>
        <w:ind w:left="0" w:firstLine="0"/>
        <w:rPr>
          <w:rFonts w:ascii="Times New Roman" w:hAnsi="Times New Roman" w:cs="Times New Roman"/>
          <w:szCs w:val="24"/>
        </w:rPr>
      </w:pPr>
      <w:r w:rsidRPr="00B540B3">
        <w:rPr>
          <w:rFonts w:ascii="Times New Roman" w:hAnsi="Times New Roman" w:cs="Times New Roman"/>
          <w:szCs w:val="24"/>
        </w:rPr>
        <w:t>U odnosu na 2024. godinu</w:t>
      </w:r>
      <w:r w:rsidR="00E8415E">
        <w:rPr>
          <w:rFonts w:ascii="Times New Roman" w:hAnsi="Times New Roman" w:cs="Times New Roman"/>
          <w:szCs w:val="24"/>
        </w:rPr>
        <w:t xml:space="preserve"> rashodi također rastu. </w:t>
      </w:r>
      <w:r w:rsidRPr="00B540B3">
        <w:rPr>
          <w:rFonts w:ascii="Times New Roman" w:hAnsi="Times New Roman" w:cs="Times New Roman"/>
          <w:szCs w:val="24"/>
        </w:rPr>
        <w:t>Rashodi su po gotovo svim izvorima rasli više od prihoda što ukazuje na trošenje sredstava prenesenih iz proteklih godina.</w:t>
      </w:r>
    </w:p>
    <w:p w14:paraId="48E041D3" w14:textId="77777777" w:rsidR="00E8415E" w:rsidRDefault="00E8415E" w:rsidP="00B540B3">
      <w:pPr>
        <w:ind w:left="0" w:firstLine="0"/>
        <w:rPr>
          <w:rFonts w:ascii="Times New Roman" w:hAnsi="Times New Roman" w:cs="Times New Roman"/>
          <w:szCs w:val="24"/>
        </w:rPr>
      </w:pPr>
    </w:p>
    <w:p w14:paraId="70834EAB" w14:textId="77777777" w:rsidR="006A2526" w:rsidRDefault="006A2526" w:rsidP="006A2526">
      <w:pPr>
        <w:ind w:left="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I kod rashoda i kod prihoda pokazatelji ukazuju na globalno dobro planiranje, ali gledajući po izvorima financiranja potrebno je uspostaviti temeljitije analitičko planiranje i praćenje.</w:t>
      </w:r>
    </w:p>
    <w:p w14:paraId="786DED8E" w14:textId="77777777" w:rsidR="0086479C" w:rsidRPr="00A834AC" w:rsidRDefault="0086479C" w:rsidP="001B0240">
      <w:pPr>
        <w:rPr>
          <w:rFonts w:ascii="Times New Roman" w:hAnsi="Times New Roman" w:cs="Times New Roman"/>
          <w:szCs w:val="24"/>
        </w:rPr>
      </w:pPr>
    </w:p>
    <w:p w14:paraId="2C3F4F1B" w14:textId="77777777" w:rsidR="001B0240" w:rsidRPr="00A834AC" w:rsidRDefault="001B0240" w:rsidP="001B0240">
      <w:pPr>
        <w:rPr>
          <w:rFonts w:ascii="Times New Roman" w:hAnsi="Times New Roman" w:cs="Times New Roman"/>
          <w:szCs w:val="24"/>
        </w:rPr>
      </w:pPr>
      <w:r w:rsidRPr="00A834AC">
        <w:rPr>
          <w:rFonts w:ascii="Times New Roman" w:hAnsi="Times New Roman" w:cs="Times New Roman"/>
          <w:szCs w:val="24"/>
        </w:rPr>
        <w:t xml:space="preserve">Prihodima iz državnog proračuna (izvor 11) </w:t>
      </w:r>
      <w:r w:rsidR="0086479C">
        <w:rPr>
          <w:rFonts w:ascii="Times New Roman" w:hAnsi="Times New Roman" w:cs="Times New Roman"/>
          <w:szCs w:val="24"/>
        </w:rPr>
        <w:t>su pokriveni</w:t>
      </w:r>
      <w:r w:rsidRPr="00A834AC">
        <w:rPr>
          <w:rFonts w:ascii="Times New Roman" w:hAnsi="Times New Roman" w:cs="Times New Roman"/>
          <w:szCs w:val="24"/>
        </w:rPr>
        <w:t xml:space="preserve"> u najvećem dijelu rashod</w:t>
      </w:r>
      <w:r w:rsidR="0086479C">
        <w:rPr>
          <w:rFonts w:ascii="Times New Roman" w:hAnsi="Times New Roman" w:cs="Times New Roman"/>
          <w:szCs w:val="24"/>
        </w:rPr>
        <w:t>i</w:t>
      </w:r>
      <w:r w:rsidRPr="00A834AC">
        <w:rPr>
          <w:rFonts w:ascii="Times New Roman" w:hAnsi="Times New Roman" w:cs="Times New Roman"/>
          <w:szCs w:val="24"/>
        </w:rPr>
        <w:t xml:space="preserve"> plaća i doprinosa za zaposlene, troškov</w:t>
      </w:r>
      <w:r w:rsidR="0086479C">
        <w:rPr>
          <w:rFonts w:ascii="Times New Roman" w:hAnsi="Times New Roman" w:cs="Times New Roman"/>
          <w:szCs w:val="24"/>
        </w:rPr>
        <w:t>i</w:t>
      </w:r>
      <w:r w:rsidRPr="00A834AC">
        <w:rPr>
          <w:rFonts w:ascii="Times New Roman" w:hAnsi="Times New Roman" w:cs="Times New Roman"/>
          <w:szCs w:val="24"/>
        </w:rPr>
        <w:t xml:space="preserve"> vanjskih suradnika mentora, troškov</w:t>
      </w:r>
      <w:r w:rsidR="0086479C">
        <w:rPr>
          <w:rFonts w:ascii="Times New Roman" w:hAnsi="Times New Roman" w:cs="Times New Roman"/>
          <w:szCs w:val="24"/>
        </w:rPr>
        <w:t>i</w:t>
      </w:r>
      <w:r w:rsidRPr="00A834AC">
        <w:rPr>
          <w:rFonts w:ascii="Times New Roman" w:hAnsi="Times New Roman" w:cs="Times New Roman"/>
          <w:szCs w:val="24"/>
        </w:rPr>
        <w:t xml:space="preserve"> materijala i usluga (režija prvenstveno) te rashod</w:t>
      </w:r>
      <w:r w:rsidR="0086479C">
        <w:rPr>
          <w:rFonts w:ascii="Times New Roman" w:hAnsi="Times New Roman" w:cs="Times New Roman"/>
          <w:szCs w:val="24"/>
        </w:rPr>
        <w:t>i</w:t>
      </w:r>
      <w:r w:rsidRPr="00A834AC">
        <w:rPr>
          <w:rFonts w:ascii="Times New Roman" w:hAnsi="Times New Roman" w:cs="Times New Roman"/>
          <w:szCs w:val="24"/>
        </w:rPr>
        <w:t xml:space="preserve"> za nabavu materijalne imovine.</w:t>
      </w:r>
    </w:p>
    <w:p w14:paraId="13CA95A7" w14:textId="77777777" w:rsidR="001B0240" w:rsidRPr="00A834AC" w:rsidRDefault="001B0240" w:rsidP="001B0240">
      <w:pPr>
        <w:rPr>
          <w:rFonts w:ascii="Times New Roman" w:hAnsi="Times New Roman" w:cs="Times New Roman"/>
          <w:szCs w:val="24"/>
        </w:rPr>
      </w:pPr>
      <w:r w:rsidRPr="00A834AC">
        <w:rPr>
          <w:rFonts w:ascii="Times New Roman" w:hAnsi="Times New Roman" w:cs="Times New Roman"/>
          <w:szCs w:val="24"/>
        </w:rPr>
        <w:t xml:space="preserve">Prihodima iz izvoda 31,43 i 52 </w:t>
      </w:r>
      <w:r w:rsidR="0086479C">
        <w:rPr>
          <w:rFonts w:ascii="Times New Roman" w:hAnsi="Times New Roman" w:cs="Times New Roman"/>
          <w:szCs w:val="24"/>
        </w:rPr>
        <w:t xml:space="preserve">izdaci </w:t>
      </w:r>
      <w:r w:rsidRPr="00A834AC">
        <w:rPr>
          <w:rFonts w:ascii="Times New Roman" w:hAnsi="Times New Roman" w:cs="Times New Roman"/>
          <w:szCs w:val="24"/>
        </w:rPr>
        <w:t>za plaće djelatnika i vanjskih suradnika na izvedbi izvanrednih studija i cjeloživotnih učenja, putn</w:t>
      </w:r>
      <w:r w:rsidR="0086479C">
        <w:rPr>
          <w:rFonts w:ascii="Times New Roman" w:hAnsi="Times New Roman" w:cs="Times New Roman"/>
          <w:szCs w:val="24"/>
        </w:rPr>
        <w:t>i</w:t>
      </w:r>
      <w:r w:rsidRPr="00A834AC">
        <w:rPr>
          <w:rFonts w:ascii="Times New Roman" w:hAnsi="Times New Roman" w:cs="Times New Roman"/>
          <w:szCs w:val="24"/>
        </w:rPr>
        <w:t xml:space="preserve"> troškov</w:t>
      </w:r>
      <w:r w:rsidR="00FF5614">
        <w:rPr>
          <w:rFonts w:ascii="Times New Roman" w:hAnsi="Times New Roman" w:cs="Times New Roman"/>
          <w:szCs w:val="24"/>
        </w:rPr>
        <w:t>i</w:t>
      </w:r>
      <w:r w:rsidRPr="00A834AC">
        <w:rPr>
          <w:rFonts w:ascii="Times New Roman" w:hAnsi="Times New Roman" w:cs="Times New Roman"/>
          <w:szCs w:val="24"/>
        </w:rPr>
        <w:t xml:space="preserve"> za stručna usavršavanje, objave i tisak knjiga i radova u časopisima, razne nabavke sitne opreme i inventara za provedbu nastave i djelovanja fakulteta, te usluge održavanja fakulteta i unapređivanja djelatnosti visokog obrazovanja. </w:t>
      </w:r>
    </w:p>
    <w:p w14:paraId="5DDBEF26" w14:textId="77777777" w:rsidR="001B0240" w:rsidRDefault="001B0240" w:rsidP="001B0240">
      <w:pPr>
        <w:rPr>
          <w:rFonts w:ascii="Times New Roman" w:hAnsi="Times New Roman" w:cs="Times New Roman"/>
          <w:szCs w:val="24"/>
        </w:rPr>
      </w:pPr>
      <w:r w:rsidRPr="00A834AC">
        <w:rPr>
          <w:rFonts w:ascii="Times New Roman" w:hAnsi="Times New Roman" w:cs="Times New Roman"/>
          <w:szCs w:val="24"/>
        </w:rPr>
        <w:t xml:space="preserve">Fakultet ne planira vraćanje zajmova jer nije planirano ni uzimanje istih.  </w:t>
      </w:r>
    </w:p>
    <w:p w14:paraId="59726995" w14:textId="77777777" w:rsidR="00946264" w:rsidRPr="00946264" w:rsidRDefault="00946264" w:rsidP="00946264">
      <w:pPr>
        <w:rPr>
          <w:rFonts w:ascii="Times New Roman" w:hAnsi="Times New Roman" w:cs="Times New Roman"/>
          <w:b/>
          <w:szCs w:val="24"/>
        </w:rPr>
      </w:pPr>
    </w:p>
    <w:p w14:paraId="15495EBC" w14:textId="62C5BBBF" w:rsidR="001B0240" w:rsidRDefault="00946264" w:rsidP="00946264">
      <w:pPr>
        <w:ind w:left="0" w:firstLine="0"/>
        <w:rPr>
          <w:rFonts w:ascii="Times New Roman" w:hAnsi="Times New Roman" w:cs="Times New Roman"/>
          <w:szCs w:val="24"/>
        </w:rPr>
      </w:pPr>
      <w:r w:rsidRPr="00946264">
        <w:rPr>
          <w:rFonts w:ascii="Times New Roman" w:hAnsi="Times New Roman" w:cs="Times New Roman"/>
          <w:szCs w:val="24"/>
        </w:rPr>
        <w:t xml:space="preserve">Stanje novčanih sredstava na početku godine iznosilo je </w:t>
      </w:r>
      <w:r w:rsidR="00DE7E81">
        <w:rPr>
          <w:rFonts w:ascii="Times New Roman" w:hAnsi="Times New Roman" w:cs="Times New Roman"/>
          <w:szCs w:val="24"/>
        </w:rPr>
        <w:t>7</w:t>
      </w:r>
      <w:r w:rsidR="00EB07CA">
        <w:rPr>
          <w:rFonts w:ascii="Times New Roman" w:hAnsi="Times New Roman" w:cs="Times New Roman"/>
          <w:szCs w:val="24"/>
        </w:rPr>
        <w:t xml:space="preserve">45.250,05 </w:t>
      </w:r>
      <w:r w:rsidRPr="00946264">
        <w:rPr>
          <w:rFonts w:ascii="Times New Roman" w:hAnsi="Times New Roman" w:cs="Times New Roman"/>
          <w:szCs w:val="24"/>
        </w:rPr>
        <w:t xml:space="preserve">EUR dok je na kraju izvještajnog razdoblja </w:t>
      </w:r>
      <w:r w:rsidR="00EB07CA">
        <w:rPr>
          <w:rFonts w:ascii="Times New Roman" w:hAnsi="Times New Roman" w:cs="Times New Roman"/>
          <w:szCs w:val="24"/>
        </w:rPr>
        <w:t>893.251,86</w:t>
      </w:r>
      <w:r w:rsidRPr="00946264">
        <w:rPr>
          <w:rFonts w:ascii="Times New Roman" w:hAnsi="Times New Roman" w:cs="Times New Roman"/>
          <w:szCs w:val="24"/>
        </w:rPr>
        <w:t xml:space="preserve"> EUR.</w:t>
      </w:r>
    </w:p>
    <w:p w14:paraId="3AC41176" w14:textId="77777777" w:rsidR="00946264" w:rsidRDefault="00946264" w:rsidP="00946264">
      <w:pPr>
        <w:ind w:left="0" w:firstLine="0"/>
        <w:rPr>
          <w:rFonts w:ascii="Times New Roman" w:hAnsi="Times New Roman" w:cs="Times New Roman"/>
          <w:szCs w:val="24"/>
        </w:rPr>
      </w:pPr>
    </w:p>
    <w:p w14:paraId="0EDEBA6E" w14:textId="24A938E9" w:rsidR="00946264" w:rsidRPr="00946264" w:rsidRDefault="00946264" w:rsidP="00946264">
      <w:pPr>
        <w:ind w:left="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Ukupne </w:t>
      </w:r>
      <w:r w:rsidR="00246077">
        <w:rPr>
          <w:rFonts w:ascii="Times New Roman" w:hAnsi="Times New Roman" w:cs="Times New Roman"/>
          <w:szCs w:val="24"/>
        </w:rPr>
        <w:t xml:space="preserve">dospjele </w:t>
      </w:r>
      <w:r>
        <w:rPr>
          <w:rFonts w:ascii="Times New Roman" w:hAnsi="Times New Roman" w:cs="Times New Roman"/>
          <w:szCs w:val="24"/>
        </w:rPr>
        <w:t>obveze na dan 31.12.202</w:t>
      </w:r>
      <w:r w:rsidR="00EB07CA">
        <w:rPr>
          <w:rFonts w:ascii="Times New Roman" w:hAnsi="Times New Roman" w:cs="Times New Roman"/>
          <w:szCs w:val="24"/>
        </w:rPr>
        <w:t>5</w:t>
      </w:r>
      <w:r>
        <w:rPr>
          <w:rFonts w:ascii="Times New Roman" w:hAnsi="Times New Roman" w:cs="Times New Roman"/>
          <w:szCs w:val="24"/>
        </w:rPr>
        <w:t xml:space="preserve">. iznose </w:t>
      </w:r>
      <w:r w:rsidR="00246077">
        <w:rPr>
          <w:rFonts w:ascii="Times New Roman" w:hAnsi="Times New Roman" w:cs="Times New Roman"/>
          <w:szCs w:val="24"/>
        </w:rPr>
        <w:t>25.843,25</w:t>
      </w:r>
      <w:r>
        <w:rPr>
          <w:rFonts w:ascii="Times New Roman" w:hAnsi="Times New Roman" w:cs="Times New Roman"/>
          <w:szCs w:val="24"/>
        </w:rPr>
        <w:t xml:space="preserve"> EUR</w:t>
      </w:r>
    </w:p>
    <w:p w14:paraId="11A2CA48" w14:textId="77777777" w:rsidR="00CD14F5" w:rsidRPr="00A834AC" w:rsidRDefault="00CD14F5" w:rsidP="001B0240">
      <w:pPr>
        <w:rPr>
          <w:rFonts w:ascii="Times New Roman" w:hAnsi="Times New Roman" w:cs="Times New Roman"/>
          <w:szCs w:val="24"/>
        </w:rPr>
      </w:pPr>
    </w:p>
    <w:p w14:paraId="2D36E81A" w14:textId="77777777" w:rsidR="00206A85" w:rsidRPr="00A834AC" w:rsidRDefault="00206A85">
      <w:pPr>
        <w:rPr>
          <w:rFonts w:ascii="Times New Roman" w:hAnsi="Times New Roman" w:cs="Times New Roman"/>
          <w:szCs w:val="24"/>
        </w:rPr>
      </w:pPr>
    </w:p>
    <w:sectPr w:rsidR="00206A85" w:rsidRPr="00A834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587C0F"/>
    <w:multiLevelType w:val="hybridMultilevel"/>
    <w:tmpl w:val="506487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46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85"/>
    <w:rsid w:val="001B0240"/>
    <w:rsid w:val="001C49D0"/>
    <w:rsid w:val="00206A85"/>
    <w:rsid w:val="00246077"/>
    <w:rsid w:val="002A0F3B"/>
    <w:rsid w:val="00311F8D"/>
    <w:rsid w:val="00370325"/>
    <w:rsid w:val="003A42B9"/>
    <w:rsid w:val="003F2BE5"/>
    <w:rsid w:val="0046195F"/>
    <w:rsid w:val="004D1005"/>
    <w:rsid w:val="004E30B0"/>
    <w:rsid w:val="006204DC"/>
    <w:rsid w:val="00624C1A"/>
    <w:rsid w:val="006A2526"/>
    <w:rsid w:val="006B1CFB"/>
    <w:rsid w:val="006B26C0"/>
    <w:rsid w:val="008134E8"/>
    <w:rsid w:val="0086479C"/>
    <w:rsid w:val="008A69C1"/>
    <w:rsid w:val="00946264"/>
    <w:rsid w:val="009E566E"/>
    <w:rsid w:val="00A834AC"/>
    <w:rsid w:val="00AA263F"/>
    <w:rsid w:val="00AE0A97"/>
    <w:rsid w:val="00B540B3"/>
    <w:rsid w:val="00BF0C37"/>
    <w:rsid w:val="00C91F23"/>
    <w:rsid w:val="00CD14F5"/>
    <w:rsid w:val="00CD2254"/>
    <w:rsid w:val="00CF5AC1"/>
    <w:rsid w:val="00D17551"/>
    <w:rsid w:val="00D26CF5"/>
    <w:rsid w:val="00DE7E81"/>
    <w:rsid w:val="00E8415E"/>
    <w:rsid w:val="00EB07CA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B90AC"/>
  <w15:chartTrackingRefBased/>
  <w15:docId w15:val="{EF8EC407-8EF7-4EE0-9764-34756CE3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A85"/>
    <w:pPr>
      <w:spacing w:after="3" w:line="265" w:lineRule="auto"/>
      <w:ind w:left="5" w:right="77" w:firstLine="4"/>
      <w:jc w:val="both"/>
    </w:pPr>
    <w:rPr>
      <w:rFonts w:ascii="Calibri" w:eastAsia="Calibri" w:hAnsi="Calibri" w:cs="Calibri"/>
      <w:color w:val="000000"/>
      <w:sz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A85"/>
    <w:pPr>
      <w:ind w:left="720"/>
      <w:contextualSpacing/>
    </w:pPr>
  </w:style>
  <w:style w:type="table" w:styleId="TableGrid">
    <w:name w:val="Table Grid"/>
    <w:basedOn w:val="TableNormal"/>
    <w:uiPriority w:val="39"/>
    <w:rsid w:val="00CD1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9E5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Vidić</dc:creator>
  <cp:keywords/>
  <dc:description/>
  <cp:lastModifiedBy>Sandra Vidić</cp:lastModifiedBy>
  <cp:revision>11</cp:revision>
  <dcterms:created xsi:type="dcterms:W3CDTF">2024-03-25T12:29:00Z</dcterms:created>
  <dcterms:modified xsi:type="dcterms:W3CDTF">2026-03-25T07:56:00Z</dcterms:modified>
</cp:coreProperties>
</file>